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000000"/>
          <w:kern w:val="20"/>
          <w:sz w:val="21"/>
          <w:szCs w:val="21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郴州雄风环保科技有限公司自产烟灰询价招标函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郴州雄风环保科技有限公司2026年3月1日至2026年5月31日自产烟灰约500吨销售邀请报价，欢迎符合条件的公司参与报价。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产品名称：烟灰 </w:t>
      </w:r>
    </w:p>
    <w:p w14:paraId="729B97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二、产品销售报价要求： </w:t>
      </w:r>
    </w:p>
    <w:p w14:paraId="36FC2B9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1、此报价已考虑杂质含量等因素，报价前报价方已确认产品质量。提货出厂时必须遵从厂区安全管理制度，如有违规按厂区安全制度处罚规定执行。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2、该报价为出厂含税价格，运费由报价方自行承担。 </w:t>
      </w:r>
    </w:p>
    <w:p w14:paraId="38761F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3、在报价有效期内，成交方应积极响应签订合同及提货的相关要求。 </w:t>
      </w:r>
    </w:p>
    <w:p w14:paraId="63F29F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4、此次报价销售的数量预计500吨，如由于停产等特殊原因导致没有销售，报价方不得有异议，最终以过磅实际数据为准进行结算。 </w:t>
      </w:r>
    </w:p>
    <w:p w14:paraId="0CE0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5、报价有效期为2026年 5 月25日上午11点整前。  </w:t>
      </w:r>
    </w:p>
    <w:p w14:paraId="265A25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6、参与报价客户及合同履行过程中不得以任何名义向有关工 </w:t>
      </w:r>
    </w:p>
    <w:p w14:paraId="6ED2B71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作人员赠送钱财、物品或输送利益。</w:t>
      </w:r>
    </w:p>
    <w:p w14:paraId="7B806BE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7、危废转移手续，省内客户:合同签订后 10 日内办理好转移备案手续。省外客户:3-7 天内提供转移备案资料，在供方所在地生态环境局发出跨省转移商请函后 30个工作日内，有义务联系当地生态环境厅取得复函，未取得复函则合同履约保证金不退。</w:t>
      </w:r>
    </w:p>
    <w:p w14:paraId="70DCB9B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特殊情况:供方环保部门未发出商请函或未获批转移，10个工作日内返还履约保证金。(不计息) </w:t>
      </w:r>
    </w:p>
    <w:p w14:paraId="45DCF60A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8、履约保证金：中选客户在接到通知后，向郴州雄风环保科技有限公司交付5万元履约保证金，开户银行： 兴业银行郴州分行，开户帐号：368400100100043548，合同签订后履约保证金可转为货款或者合同履行完成后10个工作日内返还履约保证金。(不计息) </w:t>
      </w:r>
    </w:p>
    <w:p w14:paraId="1258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具有良好的商业信誉和健全的财务会计制度；有依法缴纳税收和社会保障资金的良好记录；法律、行政法规规定的其他条件；有效的营业执照、开票资料、排污许可证、具有《危险废物经营许可证》（危废代码：HW48-321-014-48）并办理危废转移手续方可提货。</w:t>
      </w:r>
    </w:p>
    <w:p w14:paraId="0BF167E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报价客户存在以下不良信用记录情形之一的，不得进行报价：①被列入法院失信被执行人名单。②存在重大税收违法行为上述情形，以“信用中国”网站（www.creditchina.gov.cn）查询为准。③被列入严重违法失信企业名单，以国家企业信用信息公示系统网站（www.gsxt.gov.cn）查询为准。④被列入政府采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（www.ccgp.gov.cn）查询为准。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报价人的贮存场地符合危废存放标准。报价方如因存放场地问题等违法情形受到行政主管部门处罚，概由报价方自行承担责任，销售方对烟灰销售的记录不视为销售方允许报价方违法。 </w:t>
      </w:r>
    </w:p>
    <w:p w14:paraId="7C08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体中心招标公告栏查阅烟灰销售询价报价详细信息。在网站内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四、报价时间： 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2026年 5 月25日上午11点整前 </w:t>
      </w:r>
    </w:p>
    <w:p w14:paraId="0D9572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定邮箱： </w:t>
      </w:r>
    </w:p>
    <w:p w14:paraId="569A971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2、企业营业执照； </w:t>
      </w:r>
    </w:p>
    <w:p w14:paraId="0385E03A">
      <w:pPr>
        <w:pStyle w:val="2"/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排污许可证</w:t>
      </w: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;</w:t>
      </w:r>
    </w:p>
    <w:p w14:paraId="6E601A78">
      <w:pPr>
        <w:pStyle w:val="2"/>
      </w:pP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4、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具有</w:t>
      </w: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危险废物经营许可证</w:t>
      </w: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（危废代码：HW48-321-014-48）</w:t>
      </w:r>
      <w:r>
        <w:rPr>
          <w:rFonts w:hint="eastAsia" w:cs="仿宋"/>
          <w:color w:val="000000"/>
          <w:kern w:val="0"/>
          <w:sz w:val="30"/>
          <w:szCs w:val="30"/>
          <w:lang w:val="en-US" w:eastAsia="zh-CN" w:bidi="ar"/>
        </w:rPr>
        <w:t>；</w:t>
      </w:r>
    </w:p>
    <w:p w14:paraId="266299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报价联系人及电话：闫程 13662687237 </w:t>
      </w:r>
    </w:p>
    <w:p w14:paraId="646246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2026年5月19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日</w:t>
      </w:r>
    </w:p>
    <w:p w14:paraId="4A6467F4">
      <w:pPr>
        <w:pStyle w:val="2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bookmarkEnd w:id="0"/>
    <w:p w14:paraId="2CEB576A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000000"/>
          <w:kern w:val="2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报价单（模板）</w:t>
      </w:r>
    </w:p>
    <w:p w14:paraId="7CBED88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  <w:t>：</w:t>
      </w:r>
    </w:p>
    <w:p w14:paraId="2FB7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000000"/>
          <w:kern w:val="20"/>
          <w:sz w:val="24"/>
          <w:szCs w:val="24"/>
        </w:rPr>
      </w:pPr>
      <w:r>
        <w:rPr>
          <w:rFonts w:ascii="宋体" w:hAnsi="宋体" w:eastAsia="宋体"/>
          <w:color w:val="000000"/>
          <w:kern w:val="20"/>
          <w:sz w:val="24"/>
          <w:szCs w:val="24"/>
        </w:rPr>
        <w:t>我单位收到贵单位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后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，经详细研究，决定参加该项目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。为此，我方郑重声明以下诸点，并负法律责任。</w:t>
      </w:r>
    </w:p>
    <w:p w14:paraId="01FABE6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484" w:firstLineChars="200"/>
        <w:textAlignment w:val="auto"/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</w:pPr>
      <w:r>
        <w:rPr>
          <w:rFonts w:ascii="宋体" w:hAnsi="宋体" w:eastAsia="宋体"/>
          <w:color w:val="000000"/>
          <w:kern w:val="20"/>
          <w:sz w:val="24"/>
          <w:szCs w:val="24"/>
        </w:rPr>
        <w:t>愿意满足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中的一切要求，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具体报价祥见下表：</w:t>
      </w:r>
    </w:p>
    <w:p w14:paraId="1EF95A9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center"/>
        <w:textAlignment w:val="auto"/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  <w:t>报价表</w:t>
      </w:r>
    </w:p>
    <w:tbl>
      <w:tblPr>
        <w:tblStyle w:val="20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037"/>
        <w:gridCol w:w="3469"/>
      </w:tblGrid>
      <w:tr w14:paraId="4E78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4" w:type="dxa"/>
            <w:vAlign w:val="center"/>
          </w:tcPr>
          <w:p w14:paraId="7186415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金属品名</w:t>
            </w:r>
          </w:p>
        </w:tc>
        <w:tc>
          <w:tcPr>
            <w:tcW w:w="4037" w:type="dxa"/>
            <w:vAlign w:val="center"/>
          </w:tcPr>
          <w:p w14:paraId="5224B30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价格</w:t>
            </w:r>
          </w:p>
        </w:tc>
        <w:tc>
          <w:tcPr>
            <w:tcW w:w="3469" w:type="dxa"/>
            <w:vAlign w:val="center"/>
          </w:tcPr>
          <w:p w14:paraId="4B4C4F3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其他报价方式</w:t>
            </w:r>
          </w:p>
        </w:tc>
      </w:tr>
      <w:tr w14:paraId="062F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94" w:type="dxa"/>
            <w:vAlign w:val="center"/>
          </w:tcPr>
          <w:p w14:paraId="03FD6AC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铅</w:t>
            </w:r>
          </w:p>
        </w:tc>
        <w:tc>
          <w:tcPr>
            <w:tcW w:w="4037" w:type="dxa"/>
            <w:vAlign w:val="center"/>
          </w:tcPr>
          <w:p w14:paraId="294515B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以含铅17%品位为基准计价系数为        %；铅品位每高于1%增加       %计价系数；铅品位每低于1%扣减       %计价系数</w:t>
            </w:r>
          </w:p>
        </w:tc>
        <w:tc>
          <w:tcPr>
            <w:tcW w:w="3469" w:type="dxa"/>
            <w:vAlign w:val="center"/>
          </w:tcPr>
          <w:p w14:paraId="5C842A8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  <w:tr w14:paraId="7E85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94" w:type="dxa"/>
            <w:vAlign w:val="center"/>
          </w:tcPr>
          <w:p w14:paraId="3EC3611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锡</w:t>
            </w:r>
          </w:p>
        </w:tc>
        <w:tc>
          <w:tcPr>
            <w:tcW w:w="4037" w:type="dxa"/>
            <w:vAlign w:val="center"/>
          </w:tcPr>
          <w:p w14:paraId="10C5CE9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锡&lt;1%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按      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567A548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1%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锡&lt;1.5%按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1AB7615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1.5%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锡&lt;2%按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3A500D5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2%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锡&lt;2.5%按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2B04EBF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2.5%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锡&lt;3%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3627EC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≥3%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</w:tc>
        <w:tc>
          <w:tcPr>
            <w:tcW w:w="3469" w:type="dxa"/>
            <w:vAlign w:val="center"/>
          </w:tcPr>
          <w:p w14:paraId="536A15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445F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94" w:type="dxa"/>
            <w:vAlign w:val="center"/>
          </w:tcPr>
          <w:p w14:paraId="5111AC2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锑</w:t>
            </w:r>
          </w:p>
        </w:tc>
        <w:tc>
          <w:tcPr>
            <w:tcW w:w="4037" w:type="dxa"/>
            <w:vAlign w:val="center"/>
          </w:tcPr>
          <w:p w14:paraId="22825B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0.5%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&lt;1%按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69928A7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1%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&lt;1.5%按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3815E41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1.5%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&lt;2%按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61BFC9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2%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&lt;2.5%按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6AD973B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2.5%</w:t>
            </w:r>
            <w:r>
              <w:rPr>
                <w:rFonts w:hint="default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Arial" w:hAnsi="Arial" w:eastAsia="宋体" w:cs="Arial"/>
                <w:b w:val="0"/>
                <w:bCs/>
                <w:sz w:val="20"/>
                <w:szCs w:val="20"/>
                <w:lang w:val="en-US" w:eastAsia="zh-CN"/>
              </w:rPr>
              <w:t>锑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&lt;3%按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  <w:p w14:paraId="6C21552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≥3%按            </w:t>
            </w:r>
            <w:r>
              <w:rPr>
                <w:rFonts w:hint="eastAsia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  <w:t>元/金属吨计价</w:t>
            </w:r>
          </w:p>
        </w:tc>
        <w:tc>
          <w:tcPr>
            <w:tcW w:w="3469" w:type="dxa"/>
            <w:vAlign w:val="center"/>
          </w:tcPr>
          <w:p w14:paraId="156DA94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  <w:tr w14:paraId="2102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494" w:type="dxa"/>
            <w:vAlign w:val="center"/>
          </w:tcPr>
          <w:p w14:paraId="2B66218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铟</w:t>
            </w:r>
          </w:p>
        </w:tc>
        <w:tc>
          <w:tcPr>
            <w:tcW w:w="4037" w:type="dxa"/>
            <w:vAlign w:val="center"/>
          </w:tcPr>
          <w:p w14:paraId="70F3E0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1500</w:t>
            </w: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克/吨-2</w:t>
            </w:r>
            <w:r>
              <w:rPr>
                <w:rFonts w:hint="eastAsia" w:ascii="宋体" w:hAnsi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00克/吨计    元/克</w:t>
            </w:r>
          </w:p>
          <w:p w14:paraId="23524A4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2000克/吨-2200克/吨计    元/克</w:t>
            </w:r>
          </w:p>
          <w:p w14:paraId="13325A9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2200克/吨-2700克/吨计    元/克</w:t>
            </w:r>
          </w:p>
          <w:p w14:paraId="613EC9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2700克/吨-3000克/吨计    元/克</w:t>
            </w:r>
          </w:p>
          <w:p w14:paraId="53390D0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3000克/吨-3500克/吨计    元/克</w:t>
            </w:r>
          </w:p>
          <w:p w14:paraId="60A1581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3500克/吨-4000克/吨计    元/克</w:t>
            </w:r>
          </w:p>
          <w:p w14:paraId="6CDD50D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4000克/吨-4500克/吨计    元/克</w:t>
            </w:r>
          </w:p>
          <w:p w14:paraId="0DB3E3F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4500克/吨-5000克/吨计    元/克</w:t>
            </w:r>
          </w:p>
          <w:p w14:paraId="39FCADE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5000克/吨-5500克/吨计    元/克</w:t>
            </w:r>
          </w:p>
          <w:p w14:paraId="6BA4927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5500克/吨-6000克/吨计    元/克</w:t>
            </w:r>
          </w:p>
          <w:p w14:paraId="49C39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  <w:t>6000克/吨以上计          元/克</w:t>
            </w:r>
          </w:p>
        </w:tc>
        <w:tc>
          <w:tcPr>
            <w:tcW w:w="3469" w:type="dxa"/>
            <w:vAlign w:val="center"/>
          </w:tcPr>
          <w:p w14:paraId="323CE6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0"/>
                <w:sz w:val="24"/>
                <w:szCs w:val="24"/>
                <w:lang w:val="en-US" w:eastAsia="zh-CN" w:bidi="ar-SA"/>
              </w:rPr>
            </w:pPr>
          </w:p>
        </w:tc>
      </w:tr>
    </w:tbl>
    <w:p w14:paraId="3EED503C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 xml:space="preserve"> 截止报价时间：2026年 5 月25日上午11点整前。</w:t>
      </w:r>
    </w:p>
    <w:p w14:paraId="64A29FD7">
      <w:pPr>
        <w:pStyle w:val="2"/>
        <w:ind w:firstLine="424" w:firstLineChars="200"/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宋体"/>
          <w:color w:val="auto"/>
          <w:kern w:val="2"/>
          <w:sz w:val="21"/>
          <w:szCs w:val="24"/>
          <w:lang w:val="en-US" w:eastAsia="zh-CN" w:bidi="ar-SA"/>
        </w:rPr>
        <w:t>注：报价的时候注明公司名称、报价项目以上报价以实际交易数量金额为准。</w:t>
      </w:r>
    </w:p>
    <w:p w14:paraId="57A9C1D0">
      <w:pPr>
        <w:pStyle w:val="2"/>
        <w:rPr>
          <w:rFonts w:hint="eastAsia"/>
          <w:lang w:val="en-US" w:eastAsia="zh-CN"/>
        </w:rPr>
      </w:pPr>
    </w:p>
    <w:p w14:paraId="466301DE">
      <w:pPr>
        <w:pStyle w:val="2"/>
        <w:rPr>
          <w:rFonts w:hint="default"/>
          <w:lang w:val="en-US" w:eastAsia="zh-CN"/>
        </w:rPr>
      </w:pPr>
    </w:p>
    <w:p w14:paraId="01C214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4" w:firstLineChars="200"/>
        <w:textAlignment w:val="auto"/>
        <w:rPr>
          <w:rFonts w:hint="default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>计价方式：铅按提货日上海有色金属网1#铅锭均价</w:t>
      </w:r>
      <w:r>
        <w:rPr>
          <w:rFonts w:hint="default" w:ascii="宋体" w:hAnsi="宋体" w:cs="Arial"/>
          <w:bCs/>
          <w:sz w:val="24"/>
          <w:lang w:val="en-US" w:eastAsia="zh-CN"/>
        </w:rPr>
        <w:t>×</w:t>
      </w:r>
      <w:r>
        <w:rPr>
          <w:rFonts w:hint="eastAsia" w:ascii="宋体" w:hAnsi="宋体" w:cs="Arial"/>
          <w:bCs/>
          <w:sz w:val="24"/>
          <w:lang w:val="en-US" w:eastAsia="zh-CN"/>
        </w:rPr>
        <w:t xml:space="preserve">相应计价系数；     </w:t>
      </w:r>
    </w:p>
    <w:p w14:paraId="48D97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84" w:firstLineChars="200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  <w:r>
        <w:rPr>
          <w:rFonts w:hint="eastAsia" w:ascii="宋体" w:hAnsi="宋体"/>
          <w:color w:val="000000"/>
          <w:kern w:val="2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val="en-US" w:eastAsia="zh-CN"/>
        </w:rPr>
        <w:t>、</w:t>
      </w:r>
      <w:r>
        <w:rPr>
          <w:rFonts w:hint="eastAsia" w:ascii="宋体" w:hAnsi="宋体"/>
          <w:color w:val="000000"/>
          <w:kern w:val="20"/>
          <w:sz w:val="24"/>
          <w:szCs w:val="24"/>
          <w:lang w:val="en-US" w:eastAsia="zh-CN"/>
        </w:rPr>
        <w:t>款到发货，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我方愿按《中华人民共和国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民法典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》，履行自己的全部责任。</w:t>
      </w:r>
    </w:p>
    <w:p w14:paraId="2C85C3F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</w:p>
    <w:p w14:paraId="6C31CA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投标</w:t>
      </w:r>
      <w:r>
        <w:rPr>
          <w:rFonts w:ascii="Times New Roman" w:hAnsi="宋体" w:eastAsia="宋体" w:cs="Times New Roman"/>
          <w:sz w:val="24"/>
        </w:rPr>
        <w:t>单位：</w:t>
      </w:r>
    </w:p>
    <w:p w14:paraId="672C076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全权代表签字：</w:t>
      </w:r>
    </w:p>
    <w:p w14:paraId="10333CF1">
      <w:pPr>
        <w:pStyle w:val="2"/>
        <w:ind w:firstLine="4840" w:firstLineChars="2000"/>
        <w:rPr>
          <w:rFonts w:hint="eastAsia" w:eastAsia="宋体"/>
          <w:lang w:eastAsia="zh-CN"/>
        </w:rPr>
      </w:pPr>
      <w:r>
        <w:rPr>
          <w:rFonts w:hint="eastAsia" w:ascii="Times New Roman" w:hAnsi="宋体" w:eastAsia="宋体" w:cs="Times New Roman"/>
          <w:sz w:val="24"/>
          <w:lang w:eastAsia="zh-CN"/>
        </w:rPr>
        <w:t>联系人、电话：</w:t>
      </w:r>
    </w:p>
    <w:p w14:paraId="6B37027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日期：</w:t>
      </w: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4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F78D2"/>
    <w:multiLevelType w:val="singleLevel"/>
    <w:tmpl w:val="DA2F78D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232716"/>
    <w:multiLevelType w:val="singleLevel"/>
    <w:tmpl w:val="0F2327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YjJlYWNkYTMzZGIwYWViZDA4YzViMmY0MDk0ZDQifQ=="/>
  </w:docVars>
  <w:rsids>
    <w:rsidRoot w:val="00000000"/>
    <w:rsid w:val="02AC4631"/>
    <w:rsid w:val="07B2429D"/>
    <w:rsid w:val="083E7A3A"/>
    <w:rsid w:val="08EC49CD"/>
    <w:rsid w:val="0B052C79"/>
    <w:rsid w:val="0DD0399E"/>
    <w:rsid w:val="0F1E5A65"/>
    <w:rsid w:val="10BB0BE1"/>
    <w:rsid w:val="13A125E2"/>
    <w:rsid w:val="16A53EAB"/>
    <w:rsid w:val="18773911"/>
    <w:rsid w:val="1F846B39"/>
    <w:rsid w:val="20BA1A06"/>
    <w:rsid w:val="24CA19B7"/>
    <w:rsid w:val="26502390"/>
    <w:rsid w:val="26E732BA"/>
    <w:rsid w:val="28A30E9D"/>
    <w:rsid w:val="28DA4B01"/>
    <w:rsid w:val="2E2E1209"/>
    <w:rsid w:val="2EE04789"/>
    <w:rsid w:val="302D2C9C"/>
    <w:rsid w:val="345E14EE"/>
    <w:rsid w:val="37C572A3"/>
    <w:rsid w:val="384715D5"/>
    <w:rsid w:val="395260ED"/>
    <w:rsid w:val="3B321315"/>
    <w:rsid w:val="3C982232"/>
    <w:rsid w:val="3D6853C9"/>
    <w:rsid w:val="41636FC4"/>
    <w:rsid w:val="44253981"/>
    <w:rsid w:val="461B349A"/>
    <w:rsid w:val="478E2F9F"/>
    <w:rsid w:val="48374147"/>
    <w:rsid w:val="48B325DE"/>
    <w:rsid w:val="498C1F3A"/>
    <w:rsid w:val="49BC7211"/>
    <w:rsid w:val="4BDB4742"/>
    <w:rsid w:val="4F4421E2"/>
    <w:rsid w:val="52CD56E7"/>
    <w:rsid w:val="535673AF"/>
    <w:rsid w:val="54652C10"/>
    <w:rsid w:val="54BE6819"/>
    <w:rsid w:val="54D72830"/>
    <w:rsid w:val="55CB1E75"/>
    <w:rsid w:val="5754705F"/>
    <w:rsid w:val="580249E9"/>
    <w:rsid w:val="58E85994"/>
    <w:rsid w:val="5B04554B"/>
    <w:rsid w:val="5B8A6861"/>
    <w:rsid w:val="5CB35334"/>
    <w:rsid w:val="5D20590F"/>
    <w:rsid w:val="5DDE5FCA"/>
    <w:rsid w:val="5DDF25A5"/>
    <w:rsid w:val="5F4B5204"/>
    <w:rsid w:val="5F6261AA"/>
    <w:rsid w:val="5F9A19AB"/>
    <w:rsid w:val="620F023A"/>
    <w:rsid w:val="62A05EB6"/>
    <w:rsid w:val="631877B6"/>
    <w:rsid w:val="65491097"/>
    <w:rsid w:val="66D954AE"/>
    <w:rsid w:val="67A82020"/>
    <w:rsid w:val="67F74521"/>
    <w:rsid w:val="6B2111EB"/>
    <w:rsid w:val="6B415BBA"/>
    <w:rsid w:val="6B7F3BC1"/>
    <w:rsid w:val="6BF6440D"/>
    <w:rsid w:val="71123A97"/>
    <w:rsid w:val="766255BD"/>
    <w:rsid w:val="76C770D1"/>
    <w:rsid w:val="772762A9"/>
    <w:rsid w:val="77570CBB"/>
    <w:rsid w:val="781F02EF"/>
    <w:rsid w:val="794B2C94"/>
    <w:rsid w:val="7AA5772A"/>
    <w:rsid w:val="7CB1024A"/>
    <w:rsid w:val="7DD859CB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qFormat/>
    <w:uiPriority w:val="1"/>
  </w:style>
  <w:style w:type="table" w:default="1" w:styleId="19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7">
    <w:name w:val="Body Text"/>
    <w:basedOn w:val="1"/>
    <w:autoRedefine/>
    <w:qFormat/>
    <w:uiPriority w:val="0"/>
  </w:style>
  <w:style w:type="paragraph" w:styleId="8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2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8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800080"/>
      <w:u w:val="single"/>
    </w:rPr>
  </w:style>
  <w:style w:type="character" w:styleId="24">
    <w:name w:val="Hyperlink"/>
    <w:basedOn w:val="21"/>
    <w:autoRedefine/>
    <w:qFormat/>
    <w:uiPriority w:val="99"/>
    <w:rPr>
      <w:color w:val="0000FF"/>
      <w:u w:val="single"/>
    </w:rPr>
  </w:style>
  <w:style w:type="paragraph" w:customStyle="1" w:styleId="25">
    <w:name w:val="_Style 6"/>
    <w:basedOn w:val="3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1"/>
    <w:link w:val="12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1"/>
    <w:link w:val="8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1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1"/>
    <w:link w:val="14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1"/>
    <w:link w:val="13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5</Pages>
  <Words>1757</Words>
  <Characters>2104</Characters>
  <Paragraphs>165</Paragraphs>
  <TotalTime>0</TotalTime>
  <ScaleCrop>false</ScaleCrop>
  <LinksUpToDate>false</LinksUpToDate>
  <CharactersWithSpaces>2445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2026-05-19T07:37:13Z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A7535AFF76314BCDB25EC8310F9441A6_13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